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26DE1260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bookmarkStart w:id="0" w:name="_Hlk99989614"/>
      <w:r w:rsidR="00E20892">
        <w:rPr>
          <w:rFonts w:ascii="Times New Roman" w:eastAsia="Calibri" w:hAnsi="Times New Roman"/>
          <w:b/>
          <w:color w:val="000000"/>
          <w:sz w:val="24"/>
          <w:szCs w:val="24"/>
        </w:rPr>
        <w:t>Н</w:t>
      </w:r>
      <w:r w:rsidR="00E20892" w:rsidRPr="00E20892">
        <w:rPr>
          <w:rFonts w:ascii="Times New Roman" w:eastAsia="Calibri" w:hAnsi="Times New Roman"/>
          <w:b/>
          <w:color w:val="000000"/>
          <w:sz w:val="24"/>
          <w:szCs w:val="24"/>
        </w:rPr>
        <w:t xml:space="preserve">еотложные состояния в акушерстве (практический курс с использованием </w:t>
      </w:r>
      <w:proofErr w:type="spellStart"/>
      <w:r w:rsidR="00E20892" w:rsidRPr="00E20892">
        <w:rPr>
          <w:rFonts w:ascii="Times New Roman" w:eastAsia="Calibri" w:hAnsi="Times New Roman"/>
          <w:b/>
          <w:color w:val="000000"/>
          <w:sz w:val="24"/>
          <w:szCs w:val="24"/>
        </w:rPr>
        <w:t>симуляционных</w:t>
      </w:r>
      <w:proofErr w:type="spellEnd"/>
      <w:r w:rsidR="00E20892" w:rsidRPr="00E2089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тренажеров)</w:t>
      </w:r>
      <w:bookmarkEnd w:id="0"/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34B5EDF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E20892" w:rsidRPr="00E20892">
        <w:rPr>
          <w:rFonts w:ascii="Times New Roman" w:eastAsia="Calibri" w:hAnsi="Times New Roman"/>
          <w:color w:val="000000"/>
          <w:sz w:val="24"/>
          <w:szCs w:val="24"/>
        </w:rPr>
        <w:t xml:space="preserve">Неотложные состояния в акушерстве (практический курс с использованием </w:t>
      </w:r>
      <w:proofErr w:type="spellStart"/>
      <w:r w:rsidR="00E20892" w:rsidRPr="00E20892">
        <w:rPr>
          <w:rFonts w:ascii="Times New Roman" w:eastAsia="Calibri" w:hAnsi="Times New Roman"/>
          <w:color w:val="000000"/>
          <w:sz w:val="24"/>
          <w:szCs w:val="24"/>
        </w:rPr>
        <w:t>симуляционных</w:t>
      </w:r>
      <w:proofErr w:type="spellEnd"/>
      <w:r w:rsidR="00E20892" w:rsidRPr="00E20892">
        <w:rPr>
          <w:rFonts w:ascii="Times New Roman" w:eastAsia="Calibri" w:hAnsi="Times New Roman"/>
          <w:color w:val="000000"/>
          <w:sz w:val="24"/>
          <w:szCs w:val="24"/>
        </w:rPr>
        <w:t xml:space="preserve"> тренажеров)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2E2072DB" w:rsidR="00C442F9" w:rsidRPr="00BD2962" w:rsidRDefault="008E6A62" w:rsidP="005430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</w:t>
      </w:r>
      <w:r w:rsidR="00876C22">
        <w:rPr>
          <w:rFonts w:ascii="Times New Roman" w:hAnsi="Times New Roman"/>
          <w:bCs/>
          <w:sz w:val="24"/>
          <w:szCs w:val="24"/>
        </w:rPr>
        <w:t>,</w:t>
      </w:r>
      <w:r w:rsidRPr="008E6A62">
        <w:rPr>
          <w:rFonts w:ascii="Times New Roman" w:hAnsi="Times New Roman"/>
          <w:bCs/>
          <w:sz w:val="24"/>
          <w:szCs w:val="24"/>
        </w:rPr>
        <w:t xml:space="preserve">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 xml:space="preserve">твенной вентиляции легких SAVINA 300,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инфузомат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отсасыватель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хирургический  ОХ-10, дефибриллятор-монитор ДКИ-Н-10 "АКСИОН", стол операционный, хирургический инструментарий, универсальная система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ранорасширителей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Pr="008E6A62">
        <w:rPr>
          <w:rFonts w:ascii="Times New Roman" w:hAnsi="Times New Roman"/>
          <w:bCs/>
          <w:sz w:val="24"/>
          <w:szCs w:val="24"/>
        </w:rPr>
        <w:t>Акушерский муляж. Тренажер для наружного осмотра половых органов</w:t>
      </w:r>
      <w:r w:rsidR="005430D4">
        <w:rPr>
          <w:rFonts w:ascii="Times New Roman" w:hAnsi="Times New Roman"/>
          <w:bCs/>
          <w:sz w:val="24"/>
          <w:szCs w:val="24"/>
        </w:rPr>
        <w:t xml:space="preserve">, </w:t>
      </w:r>
      <w:r w:rsidR="005430D4" w:rsidRPr="00F61CAD">
        <w:rPr>
          <w:rFonts w:ascii="Times New Roman" w:eastAsia="Calibri" w:hAnsi="Times New Roman"/>
          <w:color w:val="000000"/>
          <w:sz w:val="24"/>
          <w:szCs w:val="24"/>
        </w:rPr>
        <w:t>тренажер обследования шейки матки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F61CAD">
        <w:rPr>
          <w:rFonts w:ascii="Times New Roman" w:eastAsia="Calibri" w:hAnsi="Times New Roman"/>
          <w:color w:val="000000"/>
          <w:sz w:val="24"/>
          <w:szCs w:val="24"/>
        </w:rPr>
        <w:t>имитатор стояния головки ребенка во время родов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интерактивный имитатор родов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модель беременности класса «Люкс»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E20892" w:rsidRPr="00E20892">
        <w:rPr>
          <w:rFonts w:ascii="Times New Roman" w:eastAsia="Calibri" w:hAnsi="Times New Roman"/>
          <w:color w:val="000000"/>
          <w:sz w:val="24"/>
          <w:szCs w:val="24"/>
        </w:rPr>
        <w:t>манекен взрослого для сердечно-легочной реанимации с компьютерной регистрацией результатов.</w:t>
      </w:r>
      <w:r w:rsidR="00E2089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компьютерный робот-симулятор ребенка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фантом-симулятор головы ребенка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комплект оборудования с принадлежностями для </w:t>
      </w:r>
      <w:proofErr w:type="spellStart"/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неонатологической</w:t>
      </w:r>
      <w:proofErr w:type="spellEnd"/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реанимации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940582D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основе: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430D4"/>
    <w:rsid w:val="00554994"/>
    <w:rsid w:val="00824235"/>
    <w:rsid w:val="008350C6"/>
    <w:rsid w:val="00876C22"/>
    <w:rsid w:val="008874F2"/>
    <w:rsid w:val="008E6A62"/>
    <w:rsid w:val="00BF20E4"/>
    <w:rsid w:val="00C442F9"/>
    <w:rsid w:val="00C44F9B"/>
    <w:rsid w:val="00E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6</cp:revision>
  <dcterms:created xsi:type="dcterms:W3CDTF">2022-04-04T10:44:00Z</dcterms:created>
  <dcterms:modified xsi:type="dcterms:W3CDTF">2022-04-04T11:35:00Z</dcterms:modified>
</cp:coreProperties>
</file>